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heading=h.j699f5f6ksmu" w:id="0"/>
      <w:bookmarkEnd w:id="0"/>
      <w:r w:rsidDel="00000000" w:rsidR="00000000" w:rsidRPr="00000000">
        <w:rPr>
          <w:rtl w:val="0"/>
        </w:rPr>
        <w:t xml:space="preserve">Stichpunkte zum Beitrag Warnsignale</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numPr>
          <w:ilvl w:val="0"/>
          <w:numId w:val="1"/>
        </w:numPr>
        <w:ind w:left="720" w:hanging="360"/>
        <w:rPr>
          <w:sz w:val="20"/>
          <w:szCs w:val="20"/>
        </w:rPr>
      </w:pPr>
      <w:r w:rsidDel="00000000" w:rsidR="00000000" w:rsidRPr="00000000">
        <w:rPr>
          <w:rtl w:val="0"/>
        </w:rPr>
        <w:t xml:space="preserve">kurze Erwähnung, dass es im folgenden Beitrag um das sensible Thema Suizid geht</w:t>
      </w:r>
      <w:r w:rsidDel="00000000" w:rsidR="00000000" w:rsidRPr="00000000">
        <w:rPr>
          <w:rtl w:val="0"/>
        </w:rPr>
      </w:r>
    </w:p>
    <w:p w:rsidR="00000000" w:rsidDel="00000000" w:rsidP="00000000" w:rsidRDefault="00000000" w:rsidRPr="00000000" w14:paraId="00000004">
      <w:pPr>
        <w:numPr>
          <w:ilvl w:val="0"/>
          <w:numId w:val="1"/>
        </w:numPr>
        <w:ind w:left="720" w:hanging="360"/>
        <w:rPr/>
      </w:pPr>
      <w:r w:rsidDel="00000000" w:rsidR="00000000" w:rsidRPr="00000000">
        <w:rPr>
          <w:rtl w:val="0"/>
        </w:rPr>
        <w:t xml:space="preserve">“Heute ist der Welttag der Suizidprävention. Ein Tag, der daran erinnert, wie wichtig es ist, hinzuschauen, zuzuhören und Warnsignale ernst zu nehmen. Wenn Sie selbst betroffen sind oder sich Sorgen um jemanden machen, finden Sie Hilfe unter </w:t>
      </w:r>
      <w:hyperlink r:id="rId7">
        <w:r w:rsidDel="00000000" w:rsidR="00000000" w:rsidRPr="00000000">
          <w:rPr>
            <w:color w:val="1155cc"/>
            <w:u w:val="single"/>
            <w:rtl w:val="0"/>
          </w:rPr>
          <w:t xml:space="preserve">https://www.suizidpraevention.de/hilfe</w:t>
        </w:r>
      </w:hyperlink>
      <w:r w:rsidDel="00000000" w:rsidR="00000000" w:rsidRPr="00000000">
        <w:rPr>
          <w:rtl w:val="0"/>
        </w:rPr>
        <w:t xml:space="preserve">.”</w:t>
      </w:r>
    </w:p>
    <w:p w:rsidR="00000000" w:rsidDel="00000000" w:rsidP="00000000" w:rsidRDefault="00000000" w:rsidRPr="00000000" w14:paraId="00000005">
      <w:pPr>
        <w:numPr>
          <w:ilvl w:val="0"/>
          <w:numId w:val="1"/>
        </w:numPr>
        <w:ind w:left="720" w:hanging="360"/>
        <w:rPr/>
      </w:pPr>
      <w:r w:rsidDel="00000000" w:rsidR="00000000" w:rsidRPr="00000000">
        <w:rPr>
          <w:rtl w:val="0"/>
        </w:rPr>
        <w:t xml:space="preserve">suizidale Krisen kündigen sich oft an, nicht immer eindeutig aber häufig durch Veränderungen im Verhalten, in der Stimmung oder in dem, was Menschen sagen</w:t>
      </w:r>
    </w:p>
    <w:p w:rsidR="00000000" w:rsidDel="00000000" w:rsidP="00000000" w:rsidRDefault="00000000" w:rsidRPr="00000000" w14:paraId="00000006">
      <w:pPr>
        <w:numPr>
          <w:ilvl w:val="0"/>
          <w:numId w:val="1"/>
        </w:numPr>
        <w:ind w:left="720" w:hanging="360"/>
        <w:rPr/>
      </w:pPr>
      <w:r w:rsidDel="00000000" w:rsidR="00000000" w:rsidRPr="00000000">
        <w:rPr>
          <w:rtl w:val="0"/>
        </w:rPr>
        <w:t xml:space="preserve">Fachstellen unterscheiden verschiedene Warnsignale, je nachdem, wie dringend Situation ist und wie schnell Hilfe notwendig wird</w:t>
      </w:r>
    </w:p>
    <w:p w:rsidR="00000000" w:rsidDel="00000000" w:rsidP="00000000" w:rsidRDefault="00000000" w:rsidRPr="00000000" w14:paraId="00000007">
      <w:pPr>
        <w:numPr>
          <w:ilvl w:val="0"/>
          <w:numId w:val="1"/>
        </w:numPr>
        <w:ind w:left="720" w:hanging="360"/>
        <w:rPr/>
      </w:pPr>
      <w:r w:rsidDel="00000000" w:rsidR="00000000" w:rsidRPr="00000000">
        <w:rPr>
          <w:rtl w:val="0"/>
        </w:rPr>
        <w:t xml:space="preserve">Warnsignale mit akutem Handlungsbedarf:</w:t>
      </w:r>
    </w:p>
    <w:p w:rsidR="00000000" w:rsidDel="00000000" w:rsidP="00000000" w:rsidRDefault="00000000" w:rsidRPr="00000000" w14:paraId="00000008">
      <w:pPr>
        <w:numPr>
          <w:ilvl w:val="1"/>
          <w:numId w:val="1"/>
        </w:numPr>
        <w:ind w:left="1440" w:hanging="360"/>
        <w:rPr/>
      </w:pPr>
      <w:r w:rsidDel="00000000" w:rsidR="00000000" w:rsidRPr="00000000">
        <w:rPr>
          <w:rtl w:val="0"/>
        </w:rPr>
        <w:t xml:space="preserve">Person droht offen damit, sich selbst zu verletzen oder sich zu suizidieren</w:t>
      </w:r>
    </w:p>
    <w:p w:rsidR="00000000" w:rsidDel="00000000" w:rsidP="00000000" w:rsidRDefault="00000000" w:rsidRPr="00000000" w14:paraId="00000009">
      <w:pPr>
        <w:numPr>
          <w:ilvl w:val="1"/>
          <w:numId w:val="1"/>
        </w:numPr>
        <w:ind w:left="1440" w:hanging="360"/>
        <w:rPr/>
      </w:pPr>
      <w:r w:rsidDel="00000000" w:rsidR="00000000" w:rsidRPr="00000000">
        <w:rPr>
          <w:rtl w:val="0"/>
        </w:rPr>
        <w:t xml:space="preserve">Person sucht gezielt nach Mitteln oder spricht/schreibt höufig über Tod, Sterben oder Suizid</w:t>
      </w:r>
    </w:p>
    <w:p w:rsidR="00000000" w:rsidDel="00000000" w:rsidP="00000000" w:rsidRDefault="00000000" w:rsidRPr="00000000" w14:paraId="0000000A">
      <w:pPr>
        <w:numPr>
          <w:ilvl w:val="1"/>
          <w:numId w:val="1"/>
        </w:numPr>
        <w:ind w:left="1440" w:hanging="360"/>
        <w:rPr/>
      </w:pPr>
      <w:r w:rsidDel="00000000" w:rsidR="00000000" w:rsidRPr="00000000">
        <w:rPr>
          <w:rtl w:val="0"/>
        </w:rPr>
        <w:t xml:space="preserve">unmittelbares Suizidrisiko, wenn Ort des Suizids feststeht</w:t>
      </w:r>
    </w:p>
    <w:p w:rsidR="00000000" w:rsidDel="00000000" w:rsidP="00000000" w:rsidRDefault="00000000" w:rsidRPr="00000000" w14:paraId="0000000B">
      <w:pPr>
        <w:numPr>
          <w:ilvl w:val="0"/>
          <w:numId w:val="1"/>
        </w:numPr>
        <w:ind w:left="720" w:hanging="360"/>
        <w:rPr/>
      </w:pPr>
      <w:r w:rsidDel="00000000" w:rsidR="00000000" w:rsidRPr="00000000">
        <w:rPr>
          <w:rtl w:val="0"/>
        </w:rPr>
        <w:t xml:space="preserve">In solchen Fällen gilt: nicht zögern, Hilfe zu suchen, z.B. über Notruf oder andere professionelle Stellen</w:t>
      </w:r>
    </w:p>
    <w:p w:rsidR="00000000" w:rsidDel="00000000" w:rsidP="00000000" w:rsidRDefault="00000000" w:rsidRPr="00000000" w14:paraId="0000000C">
      <w:pPr>
        <w:numPr>
          <w:ilvl w:val="0"/>
          <w:numId w:val="1"/>
        </w:numPr>
        <w:ind w:left="720" w:hanging="360"/>
        <w:rPr/>
      </w:pPr>
      <w:r w:rsidDel="00000000" w:rsidR="00000000" w:rsidRPr="00000000">
        <w:rPr>
          <w:rtl w:val="0"/>
        </w:rPr>
        <w:t xml:space="preserve">Warnsignale, die nicht sofort lebensbedrohlich wirken, aber dennoch ernst genommen werden sollten:</w:t>
      </w:r>
    </w:p>
    <w:p w:rsidR="00000000" w:rsidDel="00000000" w:rsidP="00000000" w:rsidRDefault="00000000" w:rsidRPr="00000000" w14:paraId="0000000D">
      <w:pPr>
        <w:numPr>
          <w:ilvl w:val="1"/>
          <w:numId w:val="1"/>
        </w:numPr>
        <w:ind w:left="1440" w:hanging="360"/>
        <w:rPr/>
      </w:pPr>
      <w:r w:rsidDel="00000000" w:rsidR="00000000" w:rsidRPr="00000000">
        <w:rPr>
          <w:rtl w:val="0"/>
        </w:rPr>
        <w:t xml:space="preserve">anhaltende Hoffnungslosigkeit, Gefühl keinen Grund mehr zum Leben zu haben, Gefühl für andere Belastung zu sein</w:t>
      </w:r>
    </w:p>
    <w:p w:rsidR="00000000" w:rsidDel="00000000" w:rsidP="00000000" w:rsidRDefault="00000000" w:rsidRPr="00000000" w14:paraId="0000000E">
      <w:pPr>
        <w:numPr>
          <w:ilvl w:val="1"/>
          <w:numId w:val="1"/>
        </w:numPr>
        <w:ind w:left="1440" w:hanging="360"/>
        <w:rPr/>
      </w:pPr>
      <w:r w:rsidDel="00000000" w:rsidR="00000000" w:rsidRPr="00000000">
        <w:rPr>
          <w:rtl w:val="0"/>
        </w:rPr>
        <w:t xml:space="preserve">starke Wut, ausgeprägte Reizbarkeit, riskantes Verhalten oder deutlich erhöhter Alkohol- oder Drogenkonsum</w:t>
      </w:r>
    </w:p>
    <w:p w:rsidR="00000000" w:rsidDel="00000000" w:rsidP="00000000" w:rsidRDefault="00000000" w:rsidRPr="00000000" w14:paraId="0000000F">
      <w:pPr>
        <w:numPr>
          <w:ilvl w:val="1"/>
          <w:numId w:val="1"/>
        </w:numPr>
        <w:ind w:left="1440" w:hanging="360"/>
        <w:rPr/>
      </w:pPr>
      <w:r w:rsidDel="00000000" w:rsidR="00000000" w:rsidRPr="00000000">
        <w:rPr>
          <w:rtl w:val="0"/>
        </w:rPr>
        <w:t xml:space="preserve">sozialer Rückzug, starke Ängste, Unruhe, gravierende Schlafveränderungen, plötzliche extreme Stimmungsschwankungen</w:t>
      </w:r>
    </w:p>
    <w:p w:rsidR="00000000" w:rsidDel="00000000" w:rsidP="00000000" w:rsidRDefault="00000000" w:rsidRPr="00000000" w14:paraId="00000010">
      <w:pPr>
        <w:numPr>
          <w:ilvl w:val="1"/>
          <w:numId w:val="1"/>
        </w:numPr>
        <w:ind w:left="1440" w:hanging="360"/>
        <w:rPr/>
      </w:pPr>
      <w:r w:rsidDel="00000000" w:rsidR="00000000" w:rsidRPr="00000000">
        <w:rPr>
          <w:rtl w:val="0"/>
        </w:rPr>
        <w:t xml:space="preserve">wenn es jemanden nach einer sehr schwierigen Krise plötzlich deutlich besser geht - einige Menschen wirken auf einmal glücklicher, wenn sie sich für einen Suizidplan entschieden haben</w:t>
      </w:r>
    </w:p>
    <w:p w:rsidR="00000000" w:rsidDel="00000000" w:rsidP="00000000" w:rsidRDefault="00000000" w:rsidRPr="00000000" w14:paraId="00000011">
      <w:pPr>
        <w:numPr>
          <w:ilvl w:val="0"/>
          <w:numId w:val="1"/>
        </w:numPr>
        <w:ind w:left="720" w:hanging="360"/>
        <w:rPr/>
      </w:pPr>
      <w:r w:rsidDel="00000000" w:rsidR="00000000" w:rsidRPr="00000000">
        <w:rPr>
          <w:rtl w:val="0"/>
        </w:rPr>
        <w:t xml:space="preserve">Was kann man nun machen?</w:t>
      </w:r>
    </w:p>
    <w:p w:rsidR="00000000" w:rsidDel="00000000" w:rsidP="00000000" w:rsidRDefault="00000000" w:rsidRPr="00000000" w14:paraId="00000012">
      <w:pPr>
        <w:numPr>
          <w:ilvl w:val="0"/>
          <w:numId w:val="1"/>
        </w:numPr>
        <w:ind w:left="720" w:hanging="360"/>
        <w:rPr/>
      </w:pPr>
      <w:sdt>
        <w:sdtPr>
          <w:id w:val="-1238595582"/>
          <w:tag w:val="goog_rdk_0"/>
        </w:sdtPr>
        <w:sdtContent>
          <w:r w:rsidDel="00000000" w:rsidR="00000000" w:rsidRPr="00000000">
            <w:rPr>
              <w:rFonts w:ascii="Arial Unicode MS" w:cs="Arial Unicode MS" w:eastAsia="Arial Unicode MS" w:hAnsi="Arial Unicode MS"/>
              <w:rtl w:val="0"/>
            </w:rPr>
            <w:t xml:space="preserve">Suizidalität aus Tabuzone herausholen und suizidalen Menschen Beziehung und Kommunikation ermöglichen → Sprechen hilft</w:t>
          </w:r>
        </w:sdtContent>
      </w:sdt>
      <w:r w:rsidDel="00000000" w:rsidR="00000000" w:rsidRPr="00000000">
        <w:rPr>
          <w:rtl w:val="0"/>
        </w:rPr>
      </w:r>
    </w:p>
    <w:p w:rsidR="00000000" w:rsidDel="00000000" w:rsidP="00000000" w:rsidRDefault="00000000" w:rsidRPr="00000000" w14:paraId="00000013">
      <w:pPr>
        <w:numPr>
          <w:ilvl w:val="0"/>
          <w:numId w:val="1"/>
        </w:numPr>
        <w:ind w:left="720" w:hanging="360"/>
        <w:rPr/>
      </w:pPr>
      <w:r w:rsidDel="00000000" w:rsidR="00000000" w:rsidRPr="00000000">
        <w:rPr>
          <w:rtl w:val="0"/>
        </w:rPr>
        <w:t xml:space="preserve">Warnsignale wahrnehmen und einordnen</w:t>
      </w:r>
    </w:p>
    <w:p w:rsidR="00000000" w:rsidDel="00000000" w:rsidP="00000000" w:rsidRDefault="00000000" w:rsidRPr="00000000" w14:paraId="00000014">
      <w:pPr>
        <w:numPr>
          <w:ilvl w:val="0"/>
          <w:numId w:val="1"/>
        </w:numPr>
        <w:ind w:left="720" w:hanging="360"/>
        <w:rPr/>
      </w:pPr>
      <w:r w:rsidDel="00000000" w:rsidR="00000000" w:rsidRPr="00000000">
        <w:rPr>
          <w:rtl w:val="0"/>
        </w:rPr>
        <w:t xml:space="preserve">nicht nur auf Worte achten sondern auch auf das Verhalten</w:t>
      </w:r>
    </w:p>
    <w:p w:rsidR="00000000" w:rsidDel="00000000" w:rsidP="00000000" w:rsidRDefault="00000000" w:rsidRPr="00000000" w14:paraId="00000015">
      <w:pPr>
        <w:numPr>
          <w:ilvl w:val="0"/>
          <w:numId w:val="1"/>
        </w:numPr>
        <w:ind w:left="720" w:hanging="360"/>
        <w:rPr/>
      </w:pPr>
      <w:r w:rsidDel="00000000" w:rsidR="00000000" w:rsidRPr="00000000">
        <w:rPr>
          <w:rtl w:val="0"/>
        </w:rPr>
        <w:t xml:space="preserve">oft Diskrepanzen zwischen dem, was jemand sagt (z.B. “Mir geht es gut”) und dem, was tatsächlich beobachtbar ist</w:t>
      </w:r>
    </w:p>
    <w:p w:rsidR="00000000" w:rsidDel="00000000" w:rsidP="00000000" w:rsidRDefault="00000000" w:rsidRPr="00000000" w14:paraId="00000016">
      <w:pPr>
        <w:numPr>
          <w:ilvl w:val="0"/>
          <w:numId w:val="1"/>
        </w:numPr>
        <w:ind w:left="720" w:hanging="360"/>
        <w:rPr/>
      </w:pPr>
      <w:r w:rsidDel="00000000" w:rsidR="00000000" w:rsidRPr="00000000">
        <w:rPr>
          <w:rtl w:val="0"/>
        </w:rPr>
        <w:t xml:space="preserve">Art und Weise jemanden anzusprechen: ruhig, wertschätzend und direkt</w:t>
      </w:r>
    </w:p>
    <w:p w:rsidR="00000000" w:rsidDel="00000000" w:rsidP="00000000" w:rsidRDefault="00000000" w:rsidRPr="00000000" w14:paraId="00000017">
      <w:pPr>
        <w:numPr>
          <w:ilvl w:val="0"/>
          <w:numId w:val="1"/>
        </w:numPr>
        <w:ind w:left="720" w:hanging="360"/>
        <w:rPr/>
      </w:pPr>
      <w:r w:rsidDel="00000000" w:rsidR="00000000" w:rsidRPr="00000000">
        <w:rPr>
          <w:rtl w:val="0"/>
        </w:rPr>
        <w:t xml:space="preserve">viele Betroffene öffnen sich erst, wenn ihr Verhalten ernst genommen wird</w:t>
      </w:r>
    </w:p>
    <w:p w:rsidR="00000000" w:rsidDel="00000000" w:rsidP="00000000" w:rsidRDefault="00000000" w:rsidRPr="00000000" w14:paraId="00000018">
      <w:pPr>
        <w:numPr>
          <w:ilvl w:val="0"/>
          <w:numId w:val="1"/>
        </w:numPr>
        <w:ind w:left="720" w:hanging="360"/>
        <w:rPr/>
      </w:pPr>
      <w:r w:rsidDel="00000000" w:rsidR="00000000" w:rsidRPr="00000000">
        <w:rPr>
          <w:rtl w:val="0"/>
        </w:rPr>
        <w:t xml:space="preserve">suizidale Menschen haben oft Befürchtung, nicht verstanden zu werden, abgelehnt zu werden oder auch hospitalisiert zu werden</w:t>
      </w:r>
    </w:p>
    <w:p w:rsidR="00000000" w:rsidDel="00000000" w:rsidP="00000000" w:rsidRDefault="00000000" w:rsidRPr="00000000" w14:paraId="00000019">
      <w:pPr>
        <w:numPr>
          <w:ilvl w:val="0"/>
          <w:numId w:val="1"/>
        </w:numPr>
        <w:ind w:left="720" w:hanging="360"/>
        <w:rPr/>
      </w:pPr>
      <w:r w:rsidDel="00000000" w:rsidR="00000000" w:rsidRPr="00000000">
        <w:rPr>
          <w:rtl w:val="0"/>
        </w:rPr>
        <w:t xml:space="preserve">Hindernis bei ANgehörigen: STigmatisierung</w:t>
      </w:r>
    </w:p>
    <w:p w:rsidR="00000000" w:rsidDel="00000000" w:rsidP="00000000" w:rsidRDefault="00000000" w:rsidRPr="00000000" w14:paraId="0000001A">
      <w:pPr>
        <w:numPr>
          <w:ilvl w:val="0"/>
          <w:numId w:val="1"/>
        </w:numPr>
        <w:ind w:left="720" w:hanging="360"/>
        <w:rPr/>
      </w:pPr>
      <w:r w:rsidDel="00000000" w:rsidR="00000000" w:rsidRPr="00000000">
        <w:rPr>
          <w:rtl w:val="0"/>
        </w:rPr>
        <w:t xml:space="preserve">Unsicher oder Angst, etwas falsches zu sagen, führt dazu, das Menschen wegsehen und gar nichts sagen</w:t>
      </w:r>
    </w:p>
    <w:p w:rsidR="00000000" w:rsidDel="00000000" w:rsidP="00000000" w:rsidRDefault="00000000" w:rsidRPr="00000000" w14:paraId="0000001B">
      <w:pPr>
        <w:numPr>
          <w:ilvl w:val="0"/>
          <w:numId w:val="1"/>
        </w:numPr>
        <w:ind w:left="720" w:hanging="360"/>
        <w:rPr/>
      </w:pPr>
      <w:sdt>
        <w:sdtPr>
          <w:id w:val="1361721839"/>
          <w:tag w:val="goog_rdk_1"/>
        </w:sdtPr>
        <w:sdtContent>
          <w:r w:rsidDel="00000000" w:rsidR="00000000" w:rsidRPr="00000000">
            <w:rPr>
              <w:rFonts w:ascii="Arial Unicode MS" w:cs="Arial Unicode MS" w:eastAsia="Arial Unicode MS" w:hAnsi="Arial Unicode MS"/>
              <w:rtl w:val="0"/>
            </w:rPr>
            <w:t xml:space="preserve">doch schon die eigene Präsenz kann viel bewirken → Zuhören, dableiben, Hilfe organisieren können de, Gefühl von Isolation entgegenwirken</w:t>
          </w:r>
        </w:sdtContent>
      </w:sdt>
      <w:r w:rsidDel="00000000" w:rsidR="00000000" w:rsidRPr="00000000">
        <w:rPr>
          <w:rtl w:val="0"/>
        </w:rPr>
      </w:r>
    </w:p>
    <w:p w:rsidR="00000000" w:rsidDel="00000000" w:rsidP="00000000" w:rsidRDefault="00000000" w:rsidRPr="00000000" w14:paraId="0000001C">
      <w:pPr>
        <w:numPr>
          <w:ilvl w:val="0"/>
          <w:numId w:val="1"/>
        </w:numPr>
        <w:ind w:left="720" w:hanging="360"/>
        <w:rPr/>
      </w:pPr>
      <w:r w:rsidDel="00000000" w:rsidR="00000000" w:rsidRPr="00000000">
        <w:rPr>
          <w:rtl w:val="0"/>
        </w:rPr>
        <w:t xml:space="preserve">Wenn betroffen Persone bereits in Behandlung: hilfreich, Angehörige oder enge Bezugspersonen in Sicherheits- oder Krisenpläne einzubeziehen</w:t>
      </w:r>
    </w:p>
    <w:p w:rsidR="00000000" w:rsidDel="00000000" w:rsidP="00000000" w:rsidRDefault="00000000" w:rsidRPr="00000000" w14:paraId="0000001D">
      <w:pPr>
        <w:numPr>
          <w:ilvl w:val="0"/>
          <w:numId w:val="1"/>
        </w:numPr>
        <w:ind w:left="720" w:hanging="360"/>
        <w:rPr/>
      </w:pPr>
      <w:r w:rsidDel="00000000" w:rsidR="00000000" w:rsidRPr="00000000">
        <w:rPr>
          <w:rtl w:val="0"/>
        </w:rPr>
        <w:t xml:space="preserve">kleine Zeichen von Hoffnung zählen: wenn Termine wahrgenommen werden oder jemand aktiv an Unterstützung mitarbeitet und Hilfe annehmen möchte</w:t>
      </w:r>
    </w:p>
    <w:p w:rsidR="00000000" w:rsidDel="00000000" w:rsidP="00000000" w:rsidRDefault="00000000" w:rsidRPr="00000000" w14:paraId="0000001E">
      <w:pPr>
        <w:numPr>
          <w:ilvl w:val="0"/>
          <w:numId w:val="1"/>
        </w:numPr>
        <w:ind w:left="720" w:hanging="360"/>
        <w:rPr/>
      </w:pPr>
      <w:r w:rsidDel="00000000" w:rsidR="00000000" w:rsidRPr="00000000">
        <w:rPr>
          <w:rFonts w:ascii="Aptos" w:cs="Aptos" w:eastAsia="Aptos" w:hAnsi="Aptos"/>
          <w:rtl w:val="0"/>
        </w:rPr>
        <w:t xml:space="preserve">“Was bleibt, ist eine einfache, aber wichtige Botschaft: Reden hilft. Zuhören schützt. Unterstützung wirkt. Hilfe anzunehmen oder anzubieten ist kein Zeichen von Schwäche – es ist ein Zeichen von Stärke. Es gibt Wege aus der Krise, und niemand muss sie alleine gehen.”</w:t>
      </w:r>
      <w:r w:rsidDel="00000000" w:rsidR="00000000" w:rsidRPr="00000000">
        <w:rPr>
          <w:rtl w:val="0"/>
        </w:rPr>
      </w:r>
    </w:p>
    <w:p w:rsidR="00000000" w:rsidDel="00000000" w:rsidP="00000000" w:rsidRDefault="00000000" w:rsidRPr="00000000" w14:paraId="0000001F">
      <w:pPr>
        <w:numPr>
          <w:ilvl w:val="0"/>
          <w:numId w:val="1"/>
        </w:numPr>
        <w:ind w:left="720" w:hanging="360"/>
        <w:rPr/>
      </w:pPr>
      <w:r w:rsidDel="00000000" w:rsidR="00000000" w:rsidRPr="00000000">
        <w:rPr>
          <w:rFonts w:ascii="Aptos" w:cs="Aptos" w:eastAsia="Aptos" w:hAnsi="Aptos"/>
          <w:rtl w:val="0"/>
        </w:rPr>
        <w:t xml:space="preserve">“Wenn Sie selbst betroffen sind oder sich Sorgen um jemanden machen: Sie müssen das nicht alleine tragen. Hilfe finden Sie unter </w:t>
      </w:r>
      <w:hyperlink r:id="rId8">
        <w:r w:rsidDel="00000000" w:rsidR="00000000" w:rsidRPr="00000000">
          <w:rPr>
            <w:rFonts w:ascii="Aptos" w:cs="Aptos" w:eastAsia="Aptos" w:hAnsi="Aptos"/>
            <w:color w:val="1155cc"/>
            <w:u w:val="single"/>
            <w:rtl w:val="0"/>
          </w:rPr>
          <w:t xml:space="preserve">https://www.suizidpraevention.de/hilfe</w:t>
        </w:r>
      </w:hyperlink>
      <w:r w:rsidDel="00000000" w:rsidR="00000000" w:rsidRPr="00000000">
        <w:rPr>
          <w:rFonts w:ascii="Aptos" w:cs="Aptos" w:eastAsia="Aptos" w:hAnsi="Aptos"/>
          <w:rtl w:val="0"/>
        </w:rPr>
        <w:t xml:space="preserve">. In akuten Notfällen wenden Sie sich bitte an den Notruf 112.”</w:t>
      </w:r>
      <w:r w:rsidDel="00000000" w:rsidR="00000000" w:rsidRPr="00000000">
        <w:rPr>
          <w:rtl w:val="0"/>
        </w:rPr>
      </w:r>
    </w:p>
    <w:p w:rsidR="00000000" w:rsidDel="00000000" w:rsidP="00000000" w:rsidRDefault="00000000" w:rsidRPr="00000000" w14:paraId="00000020">
      <w:pPr>
        <w:numPr>
          <w:ilvl w:val="0"/>
          <w:numId w:val="1"/>
        </w:numPr>
        <w:ind w:left="720" w:hanging="360"/>
        <w:rPr/>
      </w:pPr>
      <w:r w:rsidDel="00000000" w:rsidR="00000000" w:rsidRPr="00000000">
        <w:rPr>
          <w:rFonts w:ascii="Aptos" w:cs="Aptos" w:eastAsia="Aptos" w:hAnsi="Aptos"/>
          <w:rtl w:val="0"/>
        </w:rPr>
        <w:t xml:space="preserve">“Zum Welttag der Suizidprävention erinnern wir daran: Deine Geschichte ist nicht zu Ende.”</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Aptos"/>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suizidpraevention.de/hilfe" TargetMode="External"/><Relationship Id="rId8" Type="http://schemas.openxmlformats.org/officeDocument/2006/relationships/hyperlink" Target="https://www.suizidpraevention.de/hilf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C0Xj4zV2UgX0FPiywO3fNfOX8Q==">CgMxLjAaJAoBMBIfCh0IB0IZCgVBcmltbxIQQXJpYWwgVW5pY29kZSBNUxokCgExEh8KHQgHQhkKBUFyaW1vEhBBcmlhbCBVbmljb2RlIE1TMg5oLmo2OTlmNWY2a3NtdTgAciExZ3QtTlQ5UllGaWdzNURSNjRyM1hydnd2VE8taG5RTHA=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